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1C" w:rsidRPr="00A92431" w:rsidRDefault="0020591C" w:rsidP="00A92431">
      <w:pPr>
        <w:jc w:val="center"/>
        <w:rPr>
          <w:sz w:val="32"/>
          <w:szCs w:val="32"/>
        </w:rPr>
      </w:pPr>
      <w:r w:rsidRPr="00A92431">
        <w:rPr>
          <w:sz w:val="32"/>
          <w:szCs w:val="32"/>
        </w:rPr>
        <w:t>Montana Association of Collegiate Registrars &amp; Admissions Officers</w:t>
      </w:r>
    </w:p>
    <w:p w:rsidR="0020591C" w:rsidRPr="00A92431" w:rsidRDefault="009508C5" w:rsidP="00A92431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2013</w:t>
      </w:r>
      <w:r w:rsidR="0020591C" w:rsidRPr="00A92431">
        <w:rPr>
          <w:sz w:val="32"/>
          <w:szCs w:val="32"/>
        </w:rPr>
        <w:t xml:space="preserve"> Meeting Minutes</w:t>
      </w:r>
    </w:p>
    <w:p w:rsidR="0020591C" w:rsidRPr="00A92431" w:rsidRDefault="009508C5" w:rsidP="00A92431">
      <w:pPr>
        <w:jc w:val="center"/>
        <w:rPr>
          <w:sz w:val="32"/>
          <w:szCs w:val="32"/>
        </w:rPr>
      </w:pPr>
      <w:r>
        <w:rPr>
          <w:sz w:val="32"/>
          <w:szCs w:val="32"/>
        </w:rPr>
        <w:t>MSU-Northern</w:t>
      </w:r>
    </w:p>
    <w:p w:rsidR="00B51F56" w:rsidRPr="00A92431" w:rsidRDefault="00B51F56" w:rsidP="00A92431"/>
    <w:p w:rsidR="0020591C" w:rsidRPr="00A92431" w:rsidRDefault="0020591C" w:rsidP="00A92431"/>
    <w:p w:rsidR="0020591C" w:rsidRPr="00750264" w:rsidRDefault="00BB76A4" w:rsidP="00A9243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Thursday, </w:t>
      </w:r>
      <w:r w:rsidR="009508C5">
        <w:rPr>
          <w:b/>
          <w:sz w:val="20"/>
          <w:szCs w:val="20"/>
          <w:u w:val="single"/>
        </w:rPr>
        <w:t>April 4, 2013</w:t>
      </w:r>
    </w:p>
    <w:p w:rsidR="0020591C" w:rsidRPr="00750264" w:rsidRDefault="0020591C" w:rsidP="00A92431">
      <w:pPr>
        <w:rPr>
          <w:sz w:val="20"/>
          <w:szCs w:val="20"/>
        </w:rPr>
      </w:pPr>
    </w:p>
    <w:p w:rsidR="0096289D" w:rsidRDefault="0020591C" w:rsidP="00A92431">
      <w:pPr>
        <w:rPr>
          <w:sz w:val="20"/>
          <w:szCs w:val="20"/>
        </w:rPr>
      </w:pPr>
      <w:r w:rsidRPr="00750264">
        <w:rPr>
          <w:sz w:val="20"/>
          <w:szCs w:val="20"/>
        </w:rPr>
        <w:t xml:space="preserve">Association President </w:t>
      </w:r>
      <w:r w:rsidR="002752BA">
        <w:rPr>
          <w:sz w:val="20"/>
          <w:szCs w:val="20"/>
        </w:rPr>
        <w:t>Dena Wagner-</w:t>
      </w:r>
      <w:proofErr w:type="spellStart"/>
      <w:r w:rsidR="002752BA">
        <w:rPr>
          <w:sz w:val="20"/>
          <w:szCs w:val="20"/>
        </w:rPr>
        <w:t>Fossen</w:t>
      </w:r>
      <w:proofErr w:type="spellEnd"/>
      <w:r w:rsidR="006A0B06">
        <w:rPr>
          <w:sz w:val="20"/>
          <w:szCs w:val="20"/>
        </w:rPr>
        <w:t xml:space="preserve"> </w:t>
      </w:r>
      <w:r w:rsidR="00BB76A4">
        <w:rPr>
          <w:sz w:val="20"/>
          <w:szCs w:val="20"/>
        </w:rPr>
        <w:t>led</w:t>
      </w:r>
      <w:r w:rsidR="006214A6">
        <w:rPr>
          <w:sz w:val="20"/>
          <w:szCs w:val="20"/>
        </w:rPr>
        <w:t xml:space="preserve"> introductions of the attendees</w:t>
      </w:r>
      <w:r w:rsidR="0096289D">
        <w:rPr>
          <w:sz w:val="20"/>
          <w:szCs w:val="20"/>
        </w:rPr>
        <w:t xml:space="preserve"> including campus updates.</w:t>
      </w:r>
      <w:r w:rsidR="009508C5">
        <w:rPr>
          <w:sz w:val="20"/>
          <w:szCs w:val="20"/>
        </w:rPr>
        <w:t xml:space="preserve">  </w:t>
      </w:r>
      <w:r w:rsidR="005F3E71">
        <w:rPr>
          <w:sz w:val="20"/>
          <w:szCs w:val="20"/>
        </w:rPr>
        <w:t xml:space="preserve"> </w:t>
      </w:r>
    </w:p>
    <w:p w:rsidR="005F3E71" w:rsidRDefault="005F3E71" w:rsidP="00A92431">
      <w:pPr>
        <w:rPr>
          <w:sz w:val="20"/>
          <w:szCs w:val="20"/>
        </w:rPr>
      </w:pPr>
    </w:p>
    <w:p w:rsidR="005F3E71" w:rsidRDefault="005F3E71" w:rsidP="00A92431">
      <w:pPr>
        <w:rPr>
          <w:sz w:val="20"/>
          <w:szCs w:val="20"/>
        </w:rPr>
      </w:pPr>
      <w:r w:rsidRPr="00F62C57">
        <w:rPr>
          <w:sz w:val="20"/>
          <w:szCs w:val="20"/>
        </w:rPr>
        <w:t xml:space="preserve">Motion to approve the minutes of the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2012</w:t>
      </w:r>
      <w:r w:rsidRPr="00F62C57">
        <w:rPr>
          <w:sz w:val="20"/>
          <w:szCs w:val="20"/>
        </w:rPr>
        <w:t xml:space="preserve"> meeting and Treasurer’s report was approved</w:t>
      </w:r>
      <w:r>
        <w:rPr>
          <w:sz w:val="20"/>
          <w:szCs w:val="20"/>
        </w:rPr>
        <w:t xml:space="preserve">.  </w:t>
      </w:r>
    </w:p>
    <w:p w:rsidR="00A4567F" w:rsidRDefault="0096289D" w:rsidP="00A924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76A4" w:rsidRDefault="00AA75A5" w:rsidP="00A92431">
      <w:pPr>
        <w:rPr>
          <w:sz w:val="20"/>
          <w:szCs w:val="20"/>
        </w:rPr>
      </w:pPr>
      <w:r w:rsidRPr="00AA75A5">
        <w:rPr>
          <w:sz w:val="20"/>
          <w:szCs w:val="20"/>
          <w:u w:val="single"/>
        </w:rPr>
        <w:t>Undocumented Aliens</w:t>
      </w:r>
      <w:r>
        <w:rPr>
          <w:sz w:val="20"/>
          <w:szCs w:val="20"/>
        </w:rPr>
        <w:t xml:space="preserve">:  </w:t>
      </w:r>
      <w:r w:rsidR="009508C5">
        <w:rPr>
          <w:sz w:val="20"/>
          <w:szCs w:val="20"/>
        </w:rPr>
        <w:t>R</w:t>
      </w:r>
      <w:r w:rsidR="009F7068">
        <w:rPr>
          <w:sz w:val="20"/>
          <w:szCs w:val="20"/>
        </w:rPr>
        <w:t>o</w:t>
      </w:r>
      <w:r w:rsidR="009508C5">
        <w:rPr>
          <w:sz w:val="20"/>
          <w:szCs w:val="20"/>
        </w:rPr>
        <w:t xml:space="preserve">n </w:t>
      </w:r>
      <w:proofErr w:type="spellStart"/>
      <w:r w:rsidR="009508C5">
        <w:rPr>
          <w:sz w:val="20"/>
          <w:szCs w:val="20"/>
        </w:rPr>
        <w:t>Mufflick</w:t>
      </w:r>
      <w:proofErr w:type="spellEnd"/>
      <w:r w:rsidR="009508C5">
        <w:rPr>
          <w:sz w:val="20"/>
          <w:szCs w:val="20"/>
        </w:rPr>
        <w:t xml:space="preserve"> &amp; Jessica Brubaker presented an update on OCHE’s policy on undocumented aliens.  A referendum passed in the fall elections does not allow campuses to offer state services including admission to MUS and residential scholarships </w:t>
      </w:r>
      <w:r w:rsidR="004856B2">
        <w:rPr>
          <w:sz w:val="20"/>
          <w:szCs w:val="20"/>
        </w:rPr>
        <w:t>(</w:t>
      </w:r>
      <w:r w:rsidR="009508C5">
        <w:rPr>
          <w:sz w:val="20"/>
          <w:szCs w:val="20"/>
        </w:rPr>
        <w:t>effective January 1, 2013</w:t>
      </w:r>
      <w:r w:rsidR="004856B2">
        <w:rPr>
          <w:sz w:val="20"/>
          <w:szCs w:val="20"/>
        </w:rPr>
        <w:t>)</w:t>
      </w:r>
      <w:r w:rsidR="009508C5">
        <w:rPr>
          <w:sz w:val="20"/>
          <w:szCs w:val="20"/>
        </w:rPr>
        <w:t xml:space="preserve">.  In the meantime, campuses should continue to ask the citizenship/resident alien questions. It is not necessary to </w:t>
      </w:r>
      <w:r w:rsidR="004856B2">
        <w:rPr>
          <w:sz w:val="20"/>
          <w:szCs w:val="20"/>
        </w:rPr>
        <w:t>request a</w:t>
      </w:r>
      <w:r w:rsidR="009508C5">
        <w:rPr>
          <w:sz w:val="20"/>
          <w:szCs w:val="20"/>
        </w:rPr>
        <w:t xml:space="preserve">dditional </w:t>
      </w:r>
      <w:proofErr w:type="gramStart"/>
      <w:r w:rsidR="009508C5">
        <w:rPr>
          <w:sz w:val="20"/>
          <w:szCs w:val="20"/>
        </w:rPr>
        <w:t>documentation</w:t>
      </w:r>
      <w:r w:rsidR="009F7068">
        <w:rPr>
          <w:sz w:val="20"/>
          <w:szCs w:val="20"/>
        </w:rPr>
        <w:t xml:space="preserve"> </w:t>
      </w:r>
      <w:r w:rsidR="00857CC2">
        <w:rPr>
          <w:sz w:val="20"/>
          <w:szCs w:val="20"/>
        </w:rPr>
        <w:t>.</w:t>
      </w:r>
      <w:proofErr w:type="gramEnd"/>
      <w:r w:rsidR="00857CC2">
        <w:rPr>
          <w:sz w:val="20"/>
          <w:szCs w:val="20"/>
        </w:rPr>
        <w:t xml:space="preserve">  </w:t>
      </w:r>
      <w:r w:rsidR="009F7068">
        <w:rPr>
          <w:sz w:val="20"/>
          <w:szCs w:val="20"/>
        </w:rPr>
        <w:t xml:space="preserve">OCHE </w:t>
      </w:r>
      <w:r w:rsidR="00857CC2">
        <w:rPr>
          <w:sz w:val="20"/>
          <w:szCs w:val="20"/>
        </w:rPr>
        <w:t xml:space="preserve">does not </w:t>
      </w:r>
      <w:r w:rsidR="009F7068">
        <w:rPr>
          <w:sz w:val="20"/>
          <w:szCs w:val="20"/>
        </w:rPr>
        <w:t xml:space="preserve">intend to review current students.  If there is a question regarding a student’s status, the appropriate legal should be contacted for a case-by case review.  UM’s contact is Lucy France and MSU’s is Leslie Taylor.  </w:t>
      </w:r>
    </w:p>
    <w:p w:rsidR="009F7068" w:rsidRDefault="009F7068" w:rsidP="00A92431">
      <w:pPr>
        <w:rPr>
          <w:sz w:val="20"/>
          <w:szCs w:val="20"/>
        </w:rPr>
      </w:pPr>
    </w:p>
    <w:p w:rsidR="009F7068" w:rsidRDefault="00AA75A5" w:rsidP="00A92431">
      <w:pPr>
        <w:rPr>
          <w:sz w:val="20"/>
          <w:szCs w:val="20"/>
        </w:rPr>
      </w:pPr>
      <w:r w:rsidRPr="00AA75A5">
        <w:rPr>
          <w:sz w:val="20"/>
          <w:szCs w:val="20"/>
          <w:u w:val="single"/>
        </w:rPr>
        <w:t>Residency</w:t>
      </w:r>
      <w:r>
        <w:rPr>
          <w:sz w:val="20"/>
          <w:szCs w:val="20"/>
        </w:rPr>
        <w:t xml:space="preserve">:  </w:t>
      </w:r>
      <w:r w:rsidR="009F7068">
        <w:rPr>
          <w:sz w:val="20"/>
          <w:szCs w:val="20"/>
        </w:rPr>
        <w:t xml:space="preserve">Jessica reminded </w:t>
      </w:r>
      <w:r w:rsidR="004856B2">
        <w:rPr>
          <w:sz w:val="20"/>
          <w:szCs w:val="20"/>
        </w:rPr>
        <w:t>the group</w:t>
      </w:r>
      <w:r w:rsidR="009F7068">
        <w:rPr>
          <w:sz w:val="20"/>
          <w:szCs w:val="20"/>
        </w:rPr>
        <w:t xml:space="preserve"> that the minimum credit policy for residency will revert back to 6 credits this next year.  Tony Campeau </w:t>
      </w:r>
      <w:r w:rsidR="00857CC2">
        <w:rPr>
          <w:sz w:val="20"/>
          <w:szCs w:val="20"/>
        </w:rPr>
        <w:t>suggested the policy be updated</w:t>
      </w:r>
      <w:r w:rsidR="004856B2">
        <w:rPr>
          <w:sz w:val="20"/>
          <w:szCs w:val="20"/>
        </w:rPr>
        <w:t xml:space="preserve"> to</w:t>
      </w:r>
      <w:r w:rsidR="00857CC2">
        <w:rPr>
          <w:sz w:val="20"/>
          <w:szCs w:val="20"/>
        </w:rPr>
        <w:t xml:space="preserve"> allow two classes since many are 3-4 credits each.  The six credit limit has been an issue for UM-Western because of their 4 credit block schedule.  </w:t>
      </w:r>
      <w:r w:rsidR="007F6AA8">
        <w:rPr>
          <w:sz w:val="20"/>
          <w:szCs w:val="20"/>
        </w:rPr>
        <w:t>Jessica felt students can continue to overcome the presumption with clear evidence allowing campuses to make a residency decision.  Dena Wagner-</w:t>
      </w:r>
      <w:proofErr w:type="spellStart"/>
      <w:r w:rsidR="007F6AA8">
        <w:rPr>
          <w:sz w:val="20"/>
          <w:szCs w:val="20"/>
        </w:rPr>
        <w:t>Fossen</w:t>
      </w:r>
      <w:proofErr w:type="spellEnd"/>
      <w:r w:rsidR="007F6AA8">
        <w:rPr>
          <w:sz w:val="20"/>
          <w:szCs w:val="20"/>
        </w:rPr>
        <w:t xml:space="preserve"> suggested adding a question to the </w:t>
      </w:r>
      <w:proofErr w:type="gramStart"/>
      <w:r w:rsidR="007F6AA8">
        <w:rPr>
          <w:sz w:val="20"/>
          <w:szCs w:val="20"/>
        </w:rPr>
        <w:t>transmittal  form</w:t>
      </w:r>
      <w:proofErr w:type="gramEnd"/>
      <w:r w:rsidR="007F6AA8">
        <w:rPr>
          <w:sz w:val="20"/>
          <w:szCs w:val="20"/>
        </w:rPr>
        <w:t xml:space="preserve"> that Registrars’ can note – “Currently attending as instate”   A</w:t>
      </w:r>
      <w:r w:rsidR="000110BC">
        <w:rPr>
          <w:sz w:val="20"/>
          <w:szCs w:val="20"/>
        </w:rPr>
        <w:t xml:space="preserve">n updated </w:t>
      </w:r>
      <w:r w:rsidR="004856B2">
        <w:rPr>
          <w:sz w:val="20"/>
          <w:szCs w:val="20"/>
        </w:rPr>
        <w:t xml:space="preserve">OCHE </w:t>
      </w:r>
      <w:r w:rsidR="000110BC">
        <w:rPr>
          <w:sz w:val="20"/>
          <w:szCs w:val="20"/>
        </w:rPr>
        <w:t>residency brochure is still in process and will be sent out upon completion</w:t>
      </w:r>
    </w:p>
    <w:p w:rsidR="000110BC" w:rsidRDefault="000110BC" w:rsidP="00A92431">
      <w:pPr>
        <w:rPr>
          <w:sz w:val="20"/>
          <w:szCs w:val="20"/>
        </w:rPr>
      </w:pPr>
    </w:p>
    <w:p w:rsidR="000110BC" w:rsidRDefault="00AA75A5" w:rsidP="00A92431">
      <w:pPr>
        <w:rPr>
          <w:sz w:val="20"/>
          <w:szCs w:val="20"/>
        </w:rPr>
      </w:pPr>
      <w:r w:rsidRPr="00AA75A5">
        <w:rPr>
          <w:sz w:val="20"/>
          <w:szCs w:val="20"/>
          <w:u w:val="single"/>
        </w:rPr>
        <w:t>Dual Enrollment</w:t>
      </w:r>
      <w:r>
        <w:rPr>
          <w:sz w:val="20"/>
          <w:szCs w:val="20"/>
        </w:rPr>
        <w:t xml:space="preserve">:  </w:t>
      </w:r>
      <w:r w:rsidR="000110BC">
        <w:rPr>
          <w:sz w:val="20"/>
          <w:szCs w:val="20"/>
        </w:rPr>
        <w:t xml:space="preserve">Lindsey Brown reported that North Dakota </w:t>
      </w:r>
      <w:r w:rsidR="004856B2">
        <w:rPr>
          <w:sz w:val="20"/>
          <w:szCs w:val="20"/>
        </w:rPr>
        <w:t>will not accept</w:t>
      </w:r>
      <w:r w:rsidR="000110BC">
        <w:rPr>
          <w:sz w:val="20"/>
          <w:szCs w:val="20"/>
        </w:rPr>
        <w:t xml:space="preserve"> dual enrollment credit without documentation.   Also, many of the private schools in Washington and Oregon are not accepting credits – i.e., those earned in Running Start Programs.    </w:t>
      </w:r>
      <w:r w:rsidR="004856B2">
        <w:rPr>
          <w:sz w:val="20"/>
          <w:szCs w:val="20"/>
        </w:rPr>
        <w:t>Students</w:t>
      </w:r>
      <w:r w:rsidR="000110BC">
        <w:rPr>
          <w:sz w:val="20"/>
          <w:szCs w:val="20"/>
        </w:rPr>
        <w:t xml:space="preserve"> who plan to transfer out of state </w:t>
      </w:r>
      <w:r w:rsidR="004856B2">
        <w:rPr>
          <w:sz w:val="20"/>
          <w:szCs w:val="20"/>
        </w:rPr>
        <w:t>should be aware of this.</w:t>
      </w:r>
    </w:p>
    <w:p w:rsidR="000110BC" w:rsidRDefault="000110BC" w:rsidP="00A92431">
      <w:pPr>
        <w:rPr>
          <w:sz w:val="20"/>
          <w:szCs w:val="20"/>
        </w:rPr>
      </w:pPr>
    </w:p>
    <w:p w:rsidR="007F6AA8" w:rsidRDefault="00AA75A5" w:rsidP="00A92431">
      <w:pPr>
        <w:rPr>
          <w:sz w:val="20"/>
          <w:szCs w:val="20"/>
        </w:rPr>
      </w:pPr>
      <w:r w:rsidRPr="00AA75A5">
        <w:rPr>
          <w:sz w:val="20"/>
          <w:szCs w:val="20"/>
          <w:u w:val="single"/>
        </w:rPr>
        <w:t>Website</w:t>
      </w:r>
      <w:r>
        <w:rPr>
          <w:sz w:val="20"/>
          <w:szCs w:val="20"/>
        </w:rPr>
        <w:t xml:space="preserve">:  </w:t>
      </w:r>
      <w:r w:rsidR="000110BC">
        <w:rPr>
          <w:sz w:val="20"/>
          <w:szCs w:val="20"/>
        </w:rPr>
        <w:t xml:space="preserve">Kathy Williams and Amy Leary gave an update on the MACRAO website – </w:t>
      </w:r>
      <w:hyperlink r:id="rId7" w:history="1">
        <w:r w:rsidR="000110BC" w:rsidRPr="002F52C0">
          <w:rPr>
            <w:rStyle w:val="Hyperlink"/>
            <w:sz w:val="20"/>
            <w:szCs w:val="20"/>
          </w:rPr>
          <w:t>www.macraoonline.org</w:t>
        </w:r>
      </w:hyperlink>
      <w:r w:rsidR="000110BC">
        <w:rPr>
          <w:sz w:val="20"/>
          <w:szCs w:val="20"/>
        </w:rPr>
        <w:t xml:space="preserve">.  The </w:t>
      </w:r>
      <w:r w:rsidR="00011C43">
        <w:rPr>
          <w:sz w:val="20"/>
          <w:szCs w:val="20"/>
        </w:rPr>
        <w:t>MACRAO</w:t>
      </w:r>
      <w:r w:rsidR="000110BC">
        <w:rPr>
          <w:sz w:val="20"/>
          <w:szCs w:val="20"/>
        </w:rPr>
        <w:t xml:space="preserve"> Members page </w:t>
      </w:r>
      <w:r w:rsidR="00011C43">
        <w:rPr>
          <w:sz w:val="20"/>
          <w:szCs w:val="20"/>
        </w:rPr>
        <w:t>contains</w:t>
      </w:r>
      <w:r w:rsidR="000B7E2E">
        <w:rPr>
          <w:sz w:val="20"/>
          <w:szCs w:val="20"/>
        </w:rPr>
        <w:t xml:space="preserve"> all our campuses and logos.   The Events page will list our meetings and other relevant conferences.  </w:t>
      </w:r>
      <w:r w:rsidR="00011C43">
        <w:rPr>
          <w:sz w:val="20"/>
          <w:szCs w:val="20"/>
        </w:rPr>
        <w:t>Announcements will used to post important updates, etc.  The password for the Membership Secure Area is “</w:t>
      </w:r>
      <w:proofErr w:type="spellStart"/>
      <w:r w:rsidR="00011C43">
        <w:rPr>
          <w:sz w:val="20"/>
          <w:szCs w:val="20"/>
        </w:rPr>
        <w:t>treasurestate</w:t>
      </w:r>
      <w:proofErr w:type="spellEnd"/>
      <w:r w:rsidR="00011C43">
        <w:rPr>
          <w:sz w:val="20"/>
          <w:szCs w:val="20"/>
        </w:rPr>
        <w:t>”</w:t>
      </w:r>
      <w:r>
        <w:rPr>
          <w:sz w:val="20"/>
          <w:szCs w:val="20"/>
        </w:rPr>
        <w:t xml:space="preserve"> and it is fine to share within </w:t>
      </w:r>
      <w:proofErr w:type="gramStart"/>
      <w:r w:rsidR="001A0F93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 institution</w:t>
      </w:r>
      <w:proofErr w:type="gramEnd"/>
      <w:r w:rsidR="00011C43">
        <w:rPr>
          <w:sz w:val="20"/>
          <w:szCs w:val="20"/>
        </w:rPr>
        <w:t>.  It contains live posts f</w:t>
      </w:r>
      <w:r>
        <w:rPr>
          <w:sz w:val="20"/>
          <w:szCs w:val="20"/>
        </w:rPr>
        <w:t xml:space="preserve">rom the listserv </w:t>
      </w:r>
      <w:r w:rsidR="00011C43">
        <w:rPr>
          <w:sz w:val="20"/>
          <w:szCs w:val="20"/>
        </w:rPr>
        <w:t>and links to the Bylaws and minutes.  New member</w:t>
      </w:r>
      <w:r w:rsidR="001A0F93">
        <w:rPr>
          <w:sz w:val="20"/>
          <w:szCs w:val="20"/>
        </w:rPr>
        <w:t xml:space="preserve">s can subscribe to the listserv </w:t>
      </w:r>
      <w:r w:rsidR="00011C43">
        <w:rPr>
          <w:sz w:val="20"/>
          <w:szCs w:val="20"/>
        </w:rPr>
        <w:t xml:space="preserve">using the Listserv page.  </w:t>
      </w:r>
      <w:r>
        <w:rPr>
          <w:sz w:val="20"/>
          <w:szCs w:val="20"/>
        </w:rPr>
        <w:t xml:space="preserve"> A motion was passed to purchase a gift for Amy as a thank you for her hard work and effort.</w:t>
      </w:r>
    </w:p>
    <w:p w:rsidR="00AA75A5" w:rsidRDefault="00AA75A5" w:rsidP="00A92431">
      <w:pPr>
        <w:rPr>
          <w:sz w:val="20"/>
          <w:szCs w:val="20"/>
        </w:rPr>
      </w:pPr>
    </w:p>
    <w:p w:rsidR="00AA75A5" w:rsidRDefault="00AA75A5" w:rsidP="00A92431">
      <w:pPr>
        <w:rPr>
          <w:sz w:val="20"/>
          <w:szCs w:val="20"/>
        </w:rPr>
      </w:pPr>
      <w:r w:rsidRPr="00AA75A5">
        <w:rPr>
          <w:sz w:val="20"/>
          <w:szCs w:val="20"/>
          <w:u w:val="single"/>
        </w:rPr>
        <w:t>Nursing Meeting</w:t>
      </w:r>
      <w:r>
        <w:rPr>
          <w:sz w:val="20"/>
          <w:szCs w:val="20"/>
        </w:rPr>
        <w:t xml:space="preserve">:  Held in January with the Board of Nursing. It is possible to be trained at a non-accredited institution and obtain a nursing license – i.e., military members.   </w:t>
      </w:r>
      <w:r w:rsidR="001A0F93">
        <w:rPr>
          <w:sz w:val="20"/>
          <w:szCs w:val="20"/>
        </w:rPr>
        <w:t>A</w:t>
      </w:r>
      <w:r>
        <w:rPr>
          <w:sz w:val="20"/>
          <w:szCs w:val="20"/>
        </w:rPr>
        <w:t xml:space="preserve"> rev</w:t>
      </w:r>
      <w:r w:rsidR="001A0F93">
        <w:rPr>
          <w:sz w:val="20"/>
          <w:szCs w:val="20"/>
        </w:rPr>
        <w:t>iew of prior learning policies is planned.</w:t>
      </w:r>
      <w:r>
        <w:rPr>
          <w:sz w:val="20"/>
          <w:szCs w:val="20"/>
        </w:rPr>
        <w:t xml:space="preserve">  </w:t>
      </w:r>
    </w:p>
    <w:p w:rsidR="00AA75A5" w:rsidRDefault="00AA75A5" w:rsidP="00A92431">
      <w:pPr>
        <w:rPr>
          <w:sz w:val="20"/>
          <w:szCs w:val="20"/>
        </w:rPr>
      </w:pPr>
    </w:p>
    <w:p w:rsidR="00AA75A5" w:rsidRDefault="00AA75A5" w:rsidP="00A92431">
      <w:pPr>
        <w:rPr>
          <w:sz w:val="20"/>
          <w:szCs w:val="20"/>
        </w:rPr>
      </w:pPr>
      <w:r w:rsidRPr="006B27B8">
        <w:rPr>
          <w:sz w:val="20"/>
          <w:szCs w:val="20"/>
          <w:u w:val="single"/>
        </w:rPr>
        <w:t>V</w:t>
      </w:r>
      <w:r w:rsidR="00040D5F" w:rsidRPr="006B27B8">
        <w:rPr>
          <w:sz w:val="20"/>
          <w:szCs w:val="20"/>
          <w:u w:val="single"/>
        </w:rPr>
        <w:t>eterans Affairs</w:t>
      </w:r>
      <w:r w:rsidR="00040D5F">
        <w:rPr>
          <w:sz w:val="20"/>
          <w:szCs w:val="20"/>
        </w:rPr>
        <w:t>:   Brenda York, Director of Veteran Affairs and Disability Services at MSU gave a presentation on current VA policies/changes:</w:t>
      </w:r>
    </w:p>
    <w:p w:rsidR="00040D5F" w:rsidRDefault="00040D5F" w:rsidP="00040D5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Presidential order was signed (Principles of Excellence) </w:t>
      </w:r>
      <w:r w:rsidR="006B27B8">
        <w:rPr>
          <w:sz w:val="20"/>
          <w:szCs w:val="20"/>
        </w:rPr>
        <w:t xml:space="preserve">which </w:t>
      </w:r>
      <w:r>
        <w:rPr>
          <w:sz w:val="20"/>
          <w:szCs w:val="20"/>
        </w:rPr>
        <w:t>changes reporting/tracking.   There is a bill in the House and Senate that will allow military members to claim residency in any state.   This would also include those receiving the G.I. Bill</w:t>
      </w:r>
      <w:r w:rsidR="005F3E71">
        <w:rPr>
          <w:sz w:val="20"/>
          <w:szCs w:val="20"/>
        </w:rPr>
        <w:t>.</w:t>
      </w:r>
    </w:p>
    <w:p w:rsidR="00040D5F" w:rsidRDefault="005F3E71" w:rsidP="00040D5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VA website has information on who veterans can contact </w:t>
      </w:r>
      <w:r w:rsidR="006B27B8">
        <w:rPr>
          <w:sz w:val="20"/>
          <w:szCs w:val="20"/>
        </w:rPr>
        <w:t>plus</w:t>
      </w:r>
      <w:r>
        <w:rPr>
          <w:sz w:val="20"/>
          <w:szCs w:val="20"/>
        </w:rPr>
        <w:t xml:space="preserve"> a financial literary piece</w:t>
      </w:r>
    </w:p>
    <w:p w:rsidR="005F3E71" w:rsidRDefault="005F3E71" w:rsidP="00040D5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Military credits – the challenge is how to explain that these credits may only apply as elective credit.</w:t>
      </w:r>
    </w:p>
    <w:p w:rsidR="005F3E71" w:rsidRDefault="005F3E71" w:rsidP="00040D5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Salute to Troops – advertise or use your website or develop a web center</w:t>
      </w:r>
    </w:p>
    <w:p w:rsidR="005F3E71" w:rsidRDefault="005F3E71" w:rsidP="00040D5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The Feds will save Yellow Ribbon but it is being pushed onto the states.</w:t>
      </w:r>
    </w:p>
    <w:p w:rsidR="005F3E71" w:rsidRPr="00040D5F" w:rsidRDefault="001A0F93" w:rsidP="00040D5F">
      <w:pPr>
        <w:pStyle w:val="ListParagraph"/>
        <w:numPr>
          <w:ilvl w:val="0"/>
          <w:numId w:val="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Breana</w:t>
      </w:r>
      <w:proofErr w:type="spellEnd"/>
      <w:r w:rsidR="005F3E71">
        <w:rPr>
          <w:sz w:val="20"/>
          <w:szCs w:val="20"/>
        </w:rPr>
        <w:t xml:space="preserve"> will email Tony Campeau the Principles of Excellence for the </w:t>
      </w:r>
      <w:proofErr w:type="spellStart"/>
      <w:r w:rsidR="005F3E71">
        <w:rPr>
          <w:sz w:val="20"/>
          <w:szCs w:val="20"/>
        </w:rPr>
        <w:t>listerv</w:t>
      </w:r>
      <w:proofErr w:type="spellEnd"/>
      <w:r w:rsidR="005F3E71">
        <w:rPr>
          <w:sz w:val="20"/>
          <w:szCs w:val="20"/>
        </w:rPr>
        <w:t>.</w:t>
      </w:r>
    </w:p>
    <w:p w:rsidR="00AA75A5" w:rsidRDefault="00AA75A5" w:rsidP="00A92431">
      <w:pPr>
        <w:rPr>
          <w:sz w:val="20"/>
          <w:szCs w:val="20"/>
        </w:rPr>
      </w:pPr>
    </w:p>
    <w:p w:rsidR="009F7068" w:rsidRDefault="009F7068" w:rsidP="00A92431">
      <w:pPr>
        <w:rPr>
          <w:sz w:val="20"/>
          <w:szCs w:val="20"/>
        </w:rPr>
      </w:pPr>
    </w:p>
    <w:p w:rsidR="005F3E71" w:rsidRDefault="005F3E71" w:rsidP="00A92431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791B44">
        <w:rPr>
          <w:sz w:val="20"/>
          <w:szCs w:val="20"/>
        </w:rPr>
        <w:t xml:space="preserve">e group gathered for dinner at </w:t>
      </w:r>
      <w:r>
        <w:rPr>
          <w:sz w:val="20"/>
          <w:szCs w:val="20"/>
        </w:rPr>
        <w:t>the Duck Inn.</w:t>
      </w:r>
    </w:p>
    <w:p w:rsidR="005F3E71" w:rsidRDefault="005F3E71" w:rsidP="00A92431">
      <w:pPr>
        <w:rPr>
          <w:sz w:val="20"/>
          <w:szCs w:val="20"/>
        </w:rPr>
      </w:pPr>
    </w:p>
    <w:p w:rsidR="00E5602D" w:rsidRDefault="00E5602D" w:rsidP="002752BA">
      <w:pPr>
        <w:rPr>
          <w:sz w:val="20"/>
          <w:szCs w:val="20"/>
        </w:rPr>
      </w:pPr>
    </w:p>
    <w:p w:rsidR="00632025" w:rsidRPr="00A92431" w:rsidRDefault="00632025" w:rsidP="00A92431"/>
    <w:p w:rsidR="003F4428" w:rsidRDefault="003F4428" w:rsidP="008A17EC">
      <w:pPr>
        <w:rPr>
          <w:b/>
          <w:sz w:val="20"/>
          <w:szCs w:val="20"/>
          <w:u w:val="single"/>
        </w:rPr>
      </w:pPr>
    </w:p>
    <w:p w:rsidR="00AC7FC5" w:rsidRDefault="00AC7FC5" w:rsidP="008A17EC">
      <w:pPr>
        <w:rPr>
          <w:b/>
          <w:sz w:val="20"/>
          <w:szCs w:val="20"/>
          <w:u w:val="single"/>
        </w:rPr>
      </w:pPr>
    </w:p>
    <w:p w:rsidR="00705AF0" w:rsidRDefault="008A17EC" w:rsidP="008A17EC">
      <w:pPr>
        <w:rPr>
          <w:b/>
          <w:sz w:val="20"/>
          <w:szCs w:val="20"/>
          <w:u w:val="single"/>
        </w:rPr>
      </w:pPr>
      <w:r w:rsidRPr="008C421B">
        <w:rPr>
          <w:b/>
          <w:sz w:val="20"/>
          <w:szCs w:val="20"/>
          <w:u w:val="single"/>
        </w:rPr>
        <w:lastRenderedPageBreak/>
        <w:t xml:space="preserve">Friday, </w:t>
      </w:r>
      <w:r w:rsidR="006B27B8">
        <w:rPr>
          <w:b/>
          <w:sz w:val="20"/>
          <w:szCs w:val="20"/>
          <w:u w:val="single"/>
        </w:rPr>
        <w:t>April 5, 2013</w:t>
      </w:r>
    </w:p>
    <w:p w:rsidR="006B27B8" w:rsidRDefault="006B27B8" w:rsidP="008A17EC">
      <w:pPr>
        <w:rPr>
          <w:b/>
          <w:sz w:val="20"/>
          <w:szCs w:val="20"/>
          <w:u w:val="single"/>
        </w:rPr>
      </w:pPr>
    </w:p>
    <w:p w:rsidR="006B27B8" w:rsidRDefault="006B27B8" w:rsidP="008A17EC">
      <w:pPr>
        <w:rPr>
          <w:sz w:val="20"/>
          <w:szCs w:val="20"/>
        </w:rPr>
      </w:pPr>
      <w:r w:rsidRPr="006B27B8">
        <w:rPr>
          <w:sz w:val="20"/>
          <w:szCs w:val="20"/>
          <w:u w:val="single"/>
        </w:rPr>
        <w:t xml:space="preserve"> Presentation-AACRAO SEM Conference</w:t>
      </w:r>
      <w:r w:rsidRPr="006B27B8">
        <w:rPr>
          <w:sz w:val="20"/>
          <w:szCs w:val="20"/>
        </w:rPr>
        <w:t>:    Kathy Williams</w:t>
      </w:r>
      <w:r>
        <w:rPr>
          <w:sz w:val="20"/>
          <w:szCs w:val="20"/>
        </w:rPr>
        <w:t xml:space="preserve"> attended a session on </w:t>
      </w:r>
      <w:proofErr w:type="spellStart"/>
      <w:r>
        <w:rPr>
          <w:sz w:val="20"/>
          <w:szCs w:val="20"/>
        </w:rPr>
        <w:t>Noncognitive</w:t>
      </w:r>
      <w:proofErr w:type="spellEnd"/>
      <w:r>
        <w:rPr>
          <w:sz w:val="20"/>
          <w:szCs w:val="20"/>
        </w:rPr>
        <w:t xml:space="preserve"> Assessment in Higher Education.</w:t>
      </w:r>
      <w:r w:rsidR="00791B44">
        <w:rPr>
          <w:sz w:val="20"/>
          <w:szCs w:val="20"/>
        </w:rPr>
        <w:t xml:space="preserve"> </w:t>
      </w:r>
      <w:r w:rsidR="003A5AB0">
        <w:rPr>
          <w:sz w:val="20"/>
          <w:szCs w:val="20"/>
        </w:rPr>
        <w:t xml:space="preserve">  Highlights of the session were:</w:t>
      </w:r>
    </w:p>
    <w:p w:rsidR="006B27B8" w:rsidRDefault="006B27B8" w:rsidP="006B27B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Eight factors</w:t>
      </w:r>
      <w:r w:rsidR="001A0F93">
        <w:rPr>
          <w:sz w:val="20"/>
          <w:szCs w:val="20"/>
        </w:rPr>
        <w:t xml:space="preserve"> are</w:t>
      </w:r>
      <w:r>
        <w:rPr>
          <w:sz w:val="20"/>
          <w:szCs w:val="20"/>
        </w:rPr>
        <w:t xml:space="preserve"> used </w:t>
      </w:r>
      <w:r w:rsidR="00791B44">
        <w:rPr>
          <w:sz w:val="20"/>
          <w:szCs w:val="20"/>
        </w:rPr>
        <w:t>to assess students plus three multiple choice questions and three open-ended questions.</w:t>
      </w:r>
    </w:p>
    <w:p w:rsidR="00791B44" w:rsidRDefault="00791B44" w:rsidP="006B27B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Questionnaire is used for the Gates Millennium Scholarship</w:t>
      </w:r>
    </w:p>
    <w:p w:rsidR="00791B44" w:rsidRDefault="00791B44" w:rsidP="006B27B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Montana Tech plans to </w:t>
      </w:r>
      <w:r w:rsidR="003A5AB0">
        <w:rPr>
          <w:sz w:val="20"/>
          <w:szCs w:val="20"/>
        </w:rPr>
        <w:t>implement</w:t>
      </w:r>
      <w:r>
        <w:rPr>
          <w:sz w:val="20"/>
          <w:szCs w:val="20"/>
        </w:rPr>
        <w:t xml:space="preserve"> this for the incoming class either during orientation or </w:t>
      </w:r>
      <w:r w:rsidR="001A0F93">
        <w:rPr>
          <w:sz w:val="20"/>
          <w:szCs w:val="20"/>
        </w:rPr>
        <w:t>distributing it online.</w:t>
      </w:r>
    </w:p>
    <w:p w:rsidR="00791B44" w:rsidRDefault="00791B44" w:rsidP="006B27B8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Presentation will be posted to the website.</w:t>
      </w:r>
    </w:p>
    <w:p w:rsidR="00791B44" w:rsidRPr="006B27B8" w:rsidRDefault="00791B44" w:rsidP="00791B44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1B44" w:rsidRDefault="003A5AB0" w:rsidP="008A17EC">
      <w:pPr>
        <w:rPr>
          <w:sz w:val="20"/>
          <w:szCs w:val="20"/>
        </w:rPr>
      </w:pPr>
      <w:r w:rsidRPr="00AD15E1">
        <w:rPr>
          <w:sz w:val="20"/>
          <w:szCs w:val="20"/>
          <w:u w:val="single"/>
        </w:rPr>
        <w:t>Virtual Mentor Program</w:t>
      </w:r>
      <w:r>
        <w:rPr>
          <w:sz w:val="20"/>
          <w:szCs w:val="20"/>
        </w:rPr>
        <w:t xml:space="preserve">:   Kathy shared the </w:t>
      </w:r>
      <w:r w:rsidR="00E0758D">
        <w:rPr>
          <w:sz w:val="20"/>
          <w:szCs w:val="20"/>
        </w:rPr>
        <w:t>value of establishing a virtual mentor program.</w:t>
      </w:r>
    </w:p>
    <w:p w:rsidR="00E0758D" w:rsidRDefault="00E0758D" w:rsidP="00E0758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The goal is to be proactive in providing services for distance students and to increase student success.</w:t>
      </w:r>
    </w:p>
    <w:p w:rsidR="00E0758D" w:rsidRDefault="00E0758D" w:rsidP="00E0758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contacted the first week of classes to ensure they can access and log </w:t>
      </w:r>
      <w:r w:rsidR="00404099">
        <w:rPr>
          <w:sz w:val="20"/>
          <w:szCs w:val="20"/>
        </w:rPr>
        <w:t>in to their classes</w:t>
      </w:r>
    </w:p>
    <w:p w:rsidR="00E0758D" w:rsidRDefault="00404099" w:rsidP="00E0758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Students rece</w:t>
      </w:r>
      <w:r w:rsidR="001A0F93">
        <w:rPr>
          <w:sz w:val="20"/>
          <w:szCs w:val="20"/>
        </w:rPr>
        <w:t>ive friendly reminders and tips during the semester.</w:t>
      </w:r>
    </w:p>
    <w:p w:rsidR="00404099" w:rsidRDefault="00404099" w:rsidP="00E0758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Mentors will be hired for summer and fall-each mentoring 5-6 students; experience with online learning and a faculty recommendation is required.</w:t>
      </w:r>
    </w:p>
    <w:p w:rsidR="00404099" w:rsidRDefault="00404099" w:rsidP="00E0758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Men</w:t>
      </w:r>
      <w:r w:rsidR="001A0F93">
        <w:rPr>
          <w:sz w:val="20"/>
          <w:szCs w:val="20"/>
        </w:rPr>
        <w:t>tors receive an $800 stipend paid</w:t>
      </w:r>
      <w:r>
        <w:rPr>
          <w:sz w:val="20"/>
          <w:szCs w:val="20"/>
        </w:rPr>
        <w:t xml:space="preserve"> by distance fees.</w:t>
      </w:r>
    </w:p>
    <w:p w:rsidR="00404099" w:rsidRDefault="00404099" w:rsidP="00E0758D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Program assessment </w:t>
      </w:r>
      <w:r w:rsidR="001A0F93">
        <w:rPr>
          <w:sz w:val="20"/>
          <w:szCs w:val="20"/>
        </w:rPr>
        <w:t>will be conducted</w:t>
      </w:r>
      <w:r>
        <w:rPr>
          <w:sz w:val="20"/>
          <w:szCs w:val="20"/>
        </w:rPr>
        <w:t xml:space="preserve"> through surveys and faculty evaluations</w:t>
      </w:r>
      <w:r w:rsidR="001A0F93">
        <w:rPr>
          <w:sz w:val="20"/>
          <w:szCs w:val="20"/>
        </w:rPr>
        <w:t>.</w:t>
      </w:r>
    </w:p>
    <w:p w:rsidR="00404099" w:rsidRPr="00404099" w:rsidRDefault="00404099" w:rsidP="00404099">
      <w:pPr>
        <w:rPr>
          <w:sz w:val="20"/>
          <w:szCs w:val="20"/>
        </w:rPr>
      </w:pPr>
    </w:p>
    <w:p w:rsidR="00E0758D" w:rsidRDefault="00404099" w:rsidP="00404099">
      <w:pPr>
        <w:rPr>
          <w:sz w:val="20"/>
          <w:szCs w:val="20"/>
        </w:rPr>
      </w:pPr>
      <w:r w:rsidRPr="00AD15E1">
        <w:rPr>
          <w:sz w:val="20"/>
          <w:szCs w:val="20"/>
          <w:u w:val="single"/>
        </w:rPr>
        <w:t>K-20 Data Governance Council &amp; Electronic High School Transcript Project</w:t>
      </w:r>
      <w:r>
        <w:rPr>
          <w:sz w:val="20"/>
          <w:szCs w:val="20"/>
        </w:rPr>
        <w:t>:  Cheri Johannes gave an update.</w:t>
      </w:r>
    </w:p>
    <w:p w:rsidR="00404099" w:rsidRDefault="00AD15E1" w:rsidP="0040409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More conversation is needed on what data is required on the transcript.</w:t>
      </w:r>
    </w:p>
    <w:p w:rsidR="00AD15E1" w:rsidRDefault="00AD15E1" w:rsidP="0040409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K20 SLDS Grant – funding to select studen</w:t>
      </w:r>
      <w:r w:rsidR="001A0F93">
        <w:rPr>
          <w:sz w:val="20"/>
          <w:szCs w:val="20"/>
        </w:rPr>
        <w:t xml:space="preserve">t transcript depository, create a </w:t>
      </w:r>
      <w:r>
        <w:rPr>
          <w:sz w:val="20"/>
          <w:szCs w:val="20"/>
        </w:rPr>
        <w:t xml:space="preserve">Governance Council, </w:t>
      </w:r>
      <w:r w:rsidR="00AC3E49">
        <w:rPr>
          <w:sz w:val="20"/>
          <w:szCs w:val="20"/>
        </w:rPr>
        <w:t xml:space="preserve">develop tracking </w:t>
      </w:r>
      <w:bookmarkStart w:id="0" w:name="_GoBack"/>
      <w:bookmarkEnd w:id="0"/>
      <w:r w:rsidR="001A0F93">
        <w:rPr>
          <w:sz w:val="20"/>
          <w:szCs w:val="20"/>
        </w:rPr>
        <w:t xml:space="preserve">system and </w:t>
      </w:r>
      <w:r>
        <w:rPr>
          <w:sz w:val="20"/>
          <w:szCs w:val="20"/>
        </w:rPr>
        <w:t>determination of data elements</w:t>
      </w:r>
    </w:p>
    <w:p w:rsidR="00AD15E1" w:rsidRDefault="00AD15E1" w:rsidP="0040409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Timeline – service company selected and implemented by end of the year; timeline being driven by OPI.</w:t>
      </w:r>
    </w:p>
    <w:p w:rsidR="00AD15E1" w:rsidRDefault="00AD15E1" w:rsidP="00AD15E1">
      <w:pPr>
        <w:pStyle w:val="ListParagraph"/>
        <w:ind w:left="1080"/>
        <w:rPr>
          <w:sz w:val="20"/>
          <w:szCs w:val="20"/>
        </w:rPr>
      </w:pPr>
    </w:p>
    <w:p w:rsidR="00AD15E1" w:rsidRPr="00AD15E1" w:rsidRDefault="00AD15E1" w:rsidP="00AD15E1">
      <w:pPr>
        <w:rPr>
          <w:sz w:val="20"/>
          <w:szCs w:val="20"/>
        </w:rPr>
      </w:pPr>
      <w:r w:rsidRPr="004856B2">
        <w:rPr>
          <w:sz w:val="20"/>
          <w:szCs w:val="20"/>
          <w:u w:val="single"/>
        </w:rPr>
        <w:t>Placement Work Group</w:t>
      </w:r>
      <w:r>
        <w:rPr>
          <w:sz w:val="20"/>
          <w:szCs w:val="20"/>
        </w:rPr>
        <w:t xml:space="preserve">:   Brittney </w:t>
      </w:r>
      <w:proofErr w:type="spellStart"/>
      <w:r>
        <w:rPr>
          <w:sz w:val="20"/>
          <w:szCs w:val="20"/>
        </w:rPr>
        <w:t>Budeski</w:t>
      </w:r>
      <w:proofErr w:type="spellEnd"/>
      <w:r>
        <w:rPr>
          <w:sz w:val="20"/>
          <w:szCs w:val="20"/>
        </w:rPr>
        <w:t xml:space="preserve"> reported the group is </w:t>
      </w:r>
      <w:r w:rsidR="004856B2">
        <w:rPr>
          <w:sz w:val="20"/>
          <w:szCs w:val="20"/>
        </w:rPr>
        <w:t xml:space="preserve">reviewing current campus assessment/placement tools to determine what is effective.    The goal is to develop a system-wide assessment and placement </w:t>
      </w:r>
      <w:r w:rsidR="001A0F93">
        <w:rPr>
          <w:sz w:val="20"/>
          <w:szCs w:val="20"/>
        </w:rPr>
        <w:t>policy.</w:t>
      </w:r>
    </w:p>
    <w:p w:rsidR="00404099" w:rsidRDefault="00404099" w:rsidP="00404099">
      <w:pPr>
        <w:rPr>
          <w:sz w:val="20"/>
          <w:szCs w:val="20"/>
        </w:rPr>
      </w:pPr>
    </w:p>
    <w:p w:rsidR="00404099" w:rsidRDefault="004856B2" w:rsidP="00404099">
      <w:pPr>
        <w:rPr>
          <w:sz w:val="20"/>
          <w:szCs w:val="20"/>
        </w:rPr>
      </w:pPr>
      <w:r w:rsidRPr="004856B2">
        <w:rPr>
          <w:sz w:val="20"/>
          <w:szCs w:val="20"/>
          <w:u w:val="single"/>
        </w:rPr>
        <w:t>Dual Application</w:t>
      </w:r>
      <w:r>
        <w:rPr>
          <w:sz w:val="20"/>
          <w:szCs w:val="20"/>
        </w:rPr>
        <w:t>:  Dena is working with OCHE to</w:t>
      </w:r>
      <w:r w:rsidR="0027716F">
        <w:rPr>
          <w:sz w:val="20"/>
          <w:szCs w:val="20"/>
        </w:rPr>
        <w:t xml:space="preserve"> add</w:t>
      </w:r>
      <w:r>
        <w:rPr>
          <w:sz w:val="20"/>
          <w:szCs w:val="20"/>
        </w:rPr>
        <w:t xml:space="preserve"> a disability statement to the dual app.</w:t>
      </w:r>
    </w:p>
    <w:p w:rsidR="004856B2" w:rsidRDefault="004856B2" w:rsidP="00404099">
      <w:pPr>
        <w:rPr>
          <w:sz w:val="20"/>
          <w:szCs w:val="20"/>
        </w:rPr>
      </w:pPr>
    </w:p>
    <w:p w:rsidR="00404099" w:rsidRPr="00404099" w:rsidRDefault="0027716F" w:rsidP="00404099">
      <w:pPr>
        <w:rPr>
          <w:sz w:val="20"/>
          <w:szCs w:val="20"/>
        </w:rPr>
      </w:pPr>
      <w:r>
        <w:rPr>
          <w:sz w:val="20"/>
          <w:szCs w:val="20"/>
        </w:rPr>
        <w:t>Time was allowed for small group discussion broken down by Registrar and Admissions.</w:t>
      </w:r>
    </w:p>
    <w:p w:rsidR="00E5602D" w:rsidRPr="00E5602D" w:rsidRDefault="00E5602D" w:rsidP="00E5602D">
      <w:pPr>
        <w:rPr>
          <w:sz w:val="20"/>
          <w:szCs w:val="20"/>
        </w:rPr>
      </w:pPr>
    </w:p>
    <w:p w:rsidR="00AE3205" w:rsidRDefault="00AE3205" w:rsidP="00AC7FC5">
      <w:pPr>
        <w:rPr>
          <w:b/>
          <w:sz w:val="20"/>
          <w:szCs w:val="20"/>
          <w:u w:val="single"/>
        </w:rPr>
      </w:pPr>
    </w:p>
    <w:p w:rsidR="00E5602D" w:rsidRPr="00AE3205" w:rsidRDefault="00AE3205" w:rsidP="00AC7FC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Elections:</w:t>
      </w:r>
      <w:r>
        <w:rPr>
          <w:sz w:val="20"/>
          <w:szCs w:val="20"/>
        </w:rPr>
        <w:tab/>
      </w:r>
    </w:p>
    <w:p w:rsidR="00AE3205" w:rsidRDefault="00AE3205" w:rsidP="00AC7FC5">
      <w:pPr>
        <w:rPr>
          <w:b/>
          <w:sz w:val="20"/>
          <w:szCs w:val="20"/>
          <w:u w:val="single"/>
        </w:rPr>
      </w:pPr>
    </w:p>
    <w:p w:rsidR="00AE3205" w:rsidRDefault="00AE3205" w:rsidP="00AE320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President Elect – Cheri Johannes</w:t>
      </w:r>
    </w:p>
    <w:p w:rsidR="00AE3205" w:rsidRDefault="00AE3205" w:rsidP="00AE320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Treasurer – Lou Laakso</w:t>
      </w:r>
    </w:p>
    <w:p w:rsidR="00AE3205" w:rsidRDefault="00152BCF" w:rsidP="00152BCF">
      <w:pPr>
        <w:rPr>
          <w:sz w:val="20"/>
          <w:szCs w:val="20"/>
        </w:rPr>
      </w:pPr>
      <w:r>
        <w:rPr>
          <w:sz w:val="20"/>
          <w:szCs w:val="20"/>
        </w:rPr>
        <w:t>Former President Elect Kathy Williams is now President and Dena Wagner-</w:t>
      </w:r>
      <w:proofErr w:type="spellStart"/>
      <w:r>
        <w:rPr>
          <w:sz w:val="20"/>
          <w:szCs w:val="20"/>
        </w:rPr>
        <w:t>Fossen</w:t>
      </w:r>
      <w:proofErr w:type="spellEnd"/>
      <w:r>
        <w:rPr>
          <w:sz w:val="20"/>
          <w:szCs w:val="20"/>
        </w:rPr>
        <w:t xml:space="preserve"> is now Past President.</w:t>
      </w:r>
    </w:p>
    <w:p w:rsidR="00152BCF" w:rsidRPr="00152BCF" w:rsidRDefault="00152BCF" w:rsidP="00152BCF">
      <w:pPr>
        <w:rPr>
          <w:sz w:val="20"/>
          <w:szCs w:val="20"/>
        </w:rPr>
      </w:pPr>
    </w:p>
    <w:p w:rsidR="00AC7FC5" w:rsidRDefault="00AC7FC5" w:rsidP="00AC7FC5">
      <w:pPr>
        <w:rPr>
          <w:sz w:val="20"/>
          <w:szCs w:val="20"/>
          <w:u w:val="single"/>
        </w:rPr>
      </w:pPr>
    </w:p>
    <w:p w:rsidR="008E5114" w:rsidRPr="008E5114" w:rsidRDefault="008E5114" w:rsidP="00704BF3">
      <w:pPr>
        <w:rPr>
          <w:b/>
          <w:sz w:val="20"/>
          <w:szCs w:val="20"/>
          <w:u w:val="single"/>
        </w:rPr>
      </w:pPr>
      <w:r w:rsidRPr="008E5114">
        <w:rPr>
          <w:b/>
          <w:sz w:val="20"/>
          <w:szCs w:val="20"/>
          <w:u w:val="single"/>
        </w:rPr>
        <w:t>Association Business Meeting</w:t>
      </w:r>
    </w:p>
    <w:p w:rsidR="008E5114" w:rsidRDefault="008E5114" w:rsidP="00704BF3">
      <w:pPr>
        <w:rPr>
          <w:sz w:val="20"/>
          <w:szCs w:val="20"/>
        </w:rPr>
      </w:pPr>
    </w:p>
    <w:p w:rsidR="00704BF3" w:rsidRDefault="00AE3205" w:rsidP="00704BF3">
      <w:pPr>
        <w:rPr>
          <w:sz w:val="20"/>
          <w:szCs w:val="20"/>
        </w:rPr>
      </w:pPr>
      <w:r>
        <w:rPr>
          <w:sz w:val="20"/>
          <w:szCs w:val="20"/>
        </w:rPr>
        <w:t>Fall</w:t>
      </w:r>
      <w:r w:rsidR="0079562D">
        <w:rPr>
          <w:sz w:val="20"/>
          <w:szCs w:val="20"/>
        </w:rPr>
        <w:t xml:space="preserve"> </w:t>
      </w:r>
      <w:r w:rsidR="00704BF3">
        <w:rPr>
          <w:sz w:val="20"/>
          <w:szCs w:val="20"/>
        </w:rPr>
        <w:t>meeting dates</w:t>
      </w:r>
      <w:r w:rsidR="00C06964" w:rsidRPr="00F62C57">
        <w:rPr>
          <w:sz w:val="20"/>
          <w:szCs w:val="20"/>
        </w:rPr>
        <w:t xml:space="preserve"> were </w:t>
      </w:r>
      <w:r w:rsidR="00280D6F">
        <w:rPr>
          <w:sz w:val="20"/>
          <w:szCs w:val="20"/>
        </w:rPr>
        <w:t>decid</w:t>
      </w:r>
      <w:r w:rsidR="006E341C">
        <w:rPr>
          <w:sz w:val="20"/>
          <w:szCs w:val="20"/>
        </w:rPr>
        <w:t xml:space="preserve">ed </w:t>
      </w:r>
      <w:r>
        <w:rPr>
          <w:sz w:val="20"/>
          <w:szCs w:val="20"/>
        </w:rPr>
        <w:t>–</w:t>
      </w:r>
      <w:r w:rsidR="00280D6F">
        <w:rPr>
          <w:sz w:val="20"/>
          <w:szCs w:val="20"/>
        </w:rPr>
        <w:t xml:space="preserve"> </w:t>
      </w:r>
      <w:r>
        <w:rPr>
          <w:sz w:val="20"/>
          <w:szCs w:val="20"/>
        </w:rPr>
        <w:t>October 10-11, 2013</w:t>
      </w:r>
      <w:r w:rsidR="00C06964">
        <w:rPr>
          <w:sz w:val="20"/>
          <w:szCs w:val="20"/>
        </w:rPr>
        <w:t>.</w:t>
      </w:r>
      <w:r w:rsidR="00C06964" w:rsidRPr="00F62C57">
        <w:rPr>
          <w:sz w:val="20"/>
          <w:szCs w:val="20"/>
        </w:rPr>
        <w:t xml:space="preserve">  </w:t>
      </w:r>
      <w:r w:rsidR="006E341C">
        <w:rPr>
          <w:sz w:val="20"/>
          <w:szCs w:val="20"/>
        </w:rPr>
        <w:t>MSU-</w:t>
      </w:r>
      <w:r>
        <w:rPr>
          <w:sz w:val="20"/>
          <w:szCs w:val="20"/>
        </w:rPr>
        <w:t>Bozeman</w:t>
      </w:r>
      <w:r w:rsidR="00280D6F">
        <w:rPr>
          <w:sz w:val="20"/>
          <w:szCs w:val="20"/>
        </w:rPr>
        <w:t xml:space="preserve"> </w:t>
      </w:r>
      <w:r w:rsidR="00C06964" w:rsidRPr="00F62C57">
        <w:rPr>
          <w:sz w:val="20"/>
          <w:szCs w:val="20"/>
        </w:rPr>
        <w:t xml:space="preserve">agreed to host the </w:t>
      </w:r>
      <w:r>
        <w:rPr>
          <w:sz w:val="20"/>
          <w:szCs w:val="20"/>
        </w:rPr>
        <w:t>Fall</w:t>
      </w:r>
      <w:r w:rsidR="006E341C">
        <w:rPr>
          <w:sz w:val="20"/>
          <w:szCs w:val="20"/>
        </w:rPr>
        <w:t xml:space="preserve"> 13</w:t>
      </w:r>
      <w:r w:rsidR="008E5114">
        <w:rPr>
          <w:sz w:val="20"/>
          <w:szCs w:val="20"/>
        </w:rPr>
        <w:t xml:space="preserve"> </w:t>
      </w:r>
      <w:r w:rsidR="00C06964" w:rsidRPr="00F62C57">
        <w:rPr>
          <w:sz w:val="20"/>
          <w:szCs w:val="20"/>
        </w:rPr>
        <w:t>conference.</w:t>
      </w:r>
      <w:r w:rsidR="0089599D">
        <w:rPr>
          <w:sz w:val="20"/>
          <w:szCs w:val="20"/>
        </w:rPr>
        <w:t xml:space="preserve">   </w:t>
      </w:r>
      <w:r>
        <w:rPr>
          <w:sz w:val="20"/>
          <w:szCs w:val="20"/>
        </w:rPr>
        <w:t>It was decided that Friday breakfast is not required.   Most members have breakfast at their hotel.</w:t>
      </w:r>
    </w:p>
    <w:p w:rsidR="008E5114" w:rsidRDefault="008E5114" w:rsidP="008E6904">
      <w:pPr>
        <w:rPr>
          <w:sz w:val="20"/>
          <w:szCs w:val="20"/>
        </w:rPr>
      </w:pPr>
    </w:p>
    <w:p w:rsidR="004E01CD" w:rsidRPr="00F62C57" w:rsidRDefault="00362E80" w:rsidP="008E6904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4E01CD" w:rsidRPr="00F62C57">
        <w:rPr>
          <w:sz w:val="20"/>
          <w:szCs w:val="20"/>
        </w:rPr>
        <w:t>eeting adjourned.</w:t>
      </w:r>
    </w:p>
    <w:p w:rsidR="00D47D3A" w:rsidRPr="00F62C57" w:rsidRDefault="00D47D3A" w:rsidP="008E6904">
      <w:pPr>
        <w:rPr>
          <w:sz w:val="20"/>
          <w:szCs w:val="20"/>
        </w:rPr>
      </w:pPr>
      <w:r w:rsidRPr="00F62C57">
        <w:rPr>
          <w:sz w:val="20"/>
          <w:szCs w:val="20"/>
        </w:rPr>
        <w:tab/>
      </w:r>
    </w:p>
    <w:p w:rsidR="00705AF0" w:rsidRPr="00F62C57" w:rsidRDefault="00705AF0" w:rsidP="008E6904">
      <w:pPr>
        <w:rPr>
          <w:sz w:val="20"/>
          <w:szCs w:val="20"/>
        </w:rPr>
      </w:pPr>
    </w:p>
    <w:p w:rsidR="00705AF0" w:rsidRPr="00F62C57" w:rsidRDefault="00705AF0" w:rsidP="008E6904">
      <w:pPr>
        <w:rPr>
          <w:sz w:val="20"/>
          <w:szCs w:val="20"/>
        </w:rPr>
      </w:pPr>
    </w:p>
    <w:sectPr w:rsidR="00705AF0" w:rsidRPr="00F62C57" w:rsidSect="002C140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AD5"/>
    <w:multiLevelType w:val="hybridMultilevel"/>
    <w:tmpl w:val="2B70DFB4"/>
    <w:lvl w:ilvl="0" w:tplc="918641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5C5170"/>
    <w:multiLevelType w:val="hybridMultilevel"/>
    <w:tmpl w:val="95D469C4"/>
    <w:lvl w:ilvl="0" w:tplc="152A49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33860"/>
    <w:multiLevelType w:val="hybridMultilevel"/>
    <w:tmpl w:val="26806AEC"/>
    <w:lvl w:ilvl="0" w:tplc="45D0A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C79C9"/>
    <w:multiLevelType w:val="hybridMultilevel"/>
    <w:tmpl w:val="720255BC"/>
    <w:lvl w:ilvl="0" w:tplc="F6A83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2528FE"/>
    <w:multiLevelType w:val="hybridMultilevel"/>
    <w:tmpl w:val="A85A2F74"/>
    <w:lvl w:ilvl="0" w:tplc="06E6E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E0F3F"/>
    <w:multiLevelType w:val="hybridMultilevel"/>
    <w:tmpl w:val="166459AA"/>
    <w:lvl w:ilvl="0" w:tplc="95706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B37A80"/>
    <w:multiLevelType w:val="hybridMultilevel"/>
    <w:tmpl w:val="A6B63CCE"/>
    <w:lvl w:ilvl="0" w:tplc="763A01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3228DF"/>
    <w:multiLevelType w:val="hybridMultilevel"/>
    <w:tmpl w:val="79E02750"/>
    <w:lvl w:ilvl="0" w:tplc="B01009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F31A27"/>
    <w:multiLevelType w:val="hybridMultilevel"/>
    <w:tmpl w:val="49C20B26"/>
    <w:lvl w:ilvl="0" w:tplc="BD7816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1C"/>
    <w:rsid w:val="000110BC"/>
    <w:rsid w:val="00011C43"/>
    <w:rsid w:val="0001460D"/>
    <w:rsid w:val="00022929"/>
    <w:rsid w:val="00025DB8"/>
    <w:rsid w:val="00026228"/>
    <w:rsid w:val="00031B27"/>
    <w:rsid w:val="00031D5D"/>
    <w:rsid w:val="00034168"/>
    <w:rsid w:val="00040D5F"/>
    <w:rsid w:val="00057F14"/>
    <w:rsid w:val="000720D1"/>
    <w:rsid w:val="00073E58"/>
    <w:rsid w:val="00074682"/>
    <w:rsid w:val="00076C74"/>
    <w:rsid w:val="00082F58"/>
    <w:rsid w:val="000957BE"/>
    <w:rsid w:val="000974DF"/>
    <w:rsid w:val="000A36B5"/>
    <w:rsid w:val="000B08B2"/>
    <w:rsid w:val="000B4451"/>
    <w:rsid w:val="000B7E2E"/>
    <w:rsid w:val="000C3A3A"/>
    <w:rsid w:val="000D108C"/>
    <w:rsid w:val="000D2AC2"/>
    <w:rsid w:val="000D3EF8"/>
    <w:rsid w:val="000E0E25"/>
    <w:rsid w:val="000E5345"/>
    <w:rsid w:val="000E6A3A"/>
    <w:rsid w:val="000F05D1"/>
    <w:rsid w:val="000F338C"/>
    <w:rsid w:val="000F3590"/>
    <w:rsid w:val="000F4E04"/>
    <w:rsid w:val="00101AC7"/>
    <w:rsid w:val="001022D5"/>
    <w:rsid w:val="00107262"/>
    <w:rsid w:val="00111775"/>
    <w:rsid w:val="00120497"/>
    <w:rsid w:val="00127009"/>
    <w:rsid w:val="0014685E"/>
    <w:rsid w:val="00152BCF"/>
    <w:rsid w:val="001630FD"/>
    <w:rsid w:val="001637D4"/>
    <w:rsid w:val="00166F78"/>
    <w:rsid w:val="00167C74"/>
    <w:rsid w:val="00174273"/>
    <w:rsid w:val="00182A76"/>
    <w:rsid w:val="00184E32"/>
    <w:rsid w:val="001942CB"/>
    <w:rsid w:val="001A0F93"/>
    <w:rsid w:val="001B1754"/>
    <w:rsid w:val="001B7919"/>
    <w:rsid w:val="001C11F9"/>
    <w:rsid w:val="001C3B0B"/>
    <w:rsid w:val="001C51BB"/>
    <w:rsid w:val="001C72A7"/>
    <w:rsid w:val="001D1BDA"/>
    <w:rsid w:val="001D3ACE"/>
    <w:rsid w:val="001D5D7B"/>
    <w:rsid w:val="001E04B1"/>
    <w:rsid w:val="001F1A56"/>
    <w:rsid w:val="001F4F5B"/>
    <w:rsid w:val="00203DD6"/>
    <w:rsid w:val="0020591C"/>
    <w:rsid w:val="00216A87"/>
    <w:rsid w:val="00217E00"/>
    <w:rsid w:val="00265F46"/>
    <w:rsid w:val="002703C9"/>
    <w:rsid w:val="00272731"/>
    <w:rsid w:val="002752BA"/>
    <w:rsid w:val="0027716F"/>
    <w:rsid w:val="00280D6F"/>
    <w:rsid w:val="00281E7D"/>
    <w:rsid w:val="00282864"/>
    <w:rsid w:val="00282D27"/>
    <w:rsid w:val="002908E0"/>
    <w:rsid w:val="002A08C4"/>
    <w:rsid w:val="002A17DC"/>
    <w:rsid w:val="002B1666"/>
    <w:rsid w:val="002B2A73"/>
    <w:rsid w:val="002C140F"/>
    <w:rsid w:val="002D02BC"/>
    <w:rsid w:val="002D30CE"/>
    <w:rsid w:val="002E0BEE"/>
    <w:rsid w:val="00302DA4"/>
    <w:rsid w:val="003055B6"/>
    <w:rsid w:val="00316A60"/>
    <w:rsid w:val="00331135"/>
    <w:rsid w:val="00331B47"/>
    <w:rsid w:val="00352FC8"/>
    <w:rsid w:val="00362E80"/>
    <w:rsid w:val="00363B0E"/>
    <w:rsid w:val="003674E6"/>
    <w:rsid w:val="00377CD5"/>
    <w:rsid w:val="00381160"/>
    <w:rsid w:val="0039007A"/>
    <w:rsid w:val="00391633"/>
    <w:rsid w:val="00392EA8"/>
    <w:rsid w:val="003A5AB0"/>
    <w:rsid w:val="003B0802"/>
    <w:rsid w:val="003B4C4F"/>
    <w:rsid w:val="003B6496"/>
    <w:rsid w:val="003D32CA"/>
    <w:rsid w:val="003D4F43"/>
    <w:rsid w:val="003F4428"/>
    <w:rsid w:val="00404099"/>
    <w:rsid w:val="00411237"/>
    <w:rsid w:val="00412D6E"/>
    <w:rsid w:val="0041497F"/>
    <w:rsid w:val="0041624F"/>
    <w:rsid w:val="00426F47"/>
    <w:rsid w:val="004410DB"/>
    <w:rsid w:val="00450613"/>
    <w:rsid w:val="00484BB9"/>
    <w:rsid w:val="004856B2"/>
    <w:rsid w:val="0048665A"/>
    <w:rsid w:val="00487497"/>
    <w:rsid w:val="004959C9"/>
    <w:rsid w:val="004A1529"/>
    <w:rsid w:val="004A1C89"/>
    <w:rsid w:val="004B364A"/>
    <w:rsid w:val="004C1685"/>
    <w:rsid w:val="004C74B4"/>
    <w:rsid w:val="004E01CD"/>
    <w:rsid w:val="004E13DD"/>
    <w:rsid w:val="004F17A7"/>
    <w:rsid w:val="004F2A4B"/>
    <w:rsid w:val="004F5754"/>
    <w:rsid w:val="00501ADD"/>
    <w:rsid w:val="00510030"/>
    <w:rsid w:val="005107D7"/>
    <w:rsid w:val="00512E71"/>
    <w:rsid w:val="00512EE4"/>
    <w:rsid w:val="005140E8"/>
    <w:rsid w:val="00517438"/>
    <w:rsid w:val="00540E46"/>
    <w:rsid w:val="00554946"/>
    <w:rsid w:val="00556CF1"/>
    <w:rsid w:val="005634CC"/>
    <w:rsid w:val="005661E5"/>
    <w:rsid w:val="00571415"/>
    <w:rsid w:val="00572788"/>
    <w:rsid w:val="005859FD"/>
    <w:rsid w:val="00596934"/>
    <w:rsid w:val="005A7AC9"/>
    <w:rsid w:val="005C4960"/>
    <w:rsid w:val="005D022E"/>
    <w:rsid w:val="005D2007"/>
    <w:rsid w:val="005D3FD0"/>
    <w:rsid w:val="005F3A2E"/>
    <w:rsid w:val="005F3E71"/>
    <w:rsid w:val="00607E3A"/>
    <w:rsid w:val="006160B2"/>
    <w:rsid w:val="006214A6"/>
    <w:rsid w:val="00621E63"/>
    <w:rsid w:val="00632025"/>
    <w:rsid w:val="00637F5D"/>
    <w:rsid w:val="00642752"/>
    <w:rsid w:val="00654290"/>
    <w:rsid w:val="00655E63"/>
    <w:rsid w:val="006658A4"/>
    <w:rsid w:val="00670504"/>
    <w:rsid w:val="006719FC"/>
    <w:rsid w:val="00691A5E"/>
    <w:rsid w:val="006A0B06"/>
    <w:rsid w:val="006A6D43"/>
    <w:rsid w:val="006B037D"/>
    <w:rsid w:val="006B27B8"/>
    <w:rsid w:val="006B330D"/>
    <w:rsid w:val="006B70E9"/>
    <w:rsid w:val="006B7D14"/>
    <w:rsid w:val="006E144D"/>
    <w:rsid w:val="006E341C"/>
    <w:rsid w:val="006E64C0"/>
    <w:rsid w:val="00704BF3"/>
    <w:rsid w:val="00705AF0"/>
    <w:rsid w:val="007116BE"/>
    <w:rsid w:val="0071189C"/>
    <w:rsid w:val="0071799B"/>
    <w:rsid w:val="00722193"/>
    <w:rsid w:val="00736B1E"/>
    <w:rsid w:val="0074167D"/>
    <w:rsid w:val="007449F2"/>
    <w:rsid w:val="00750264"/>
    <w:rsid w:val="007532C8"/>
    <w:rsid w:val="00753A19"/>
    <w:rsid w:val="00753B30"/>
    <w:rsid w:val="00764F6A"/>
    <w:rsid w:val="00765840"/>
    <w:rsid w:val="00782D30"/>
    <w:rsid w:val="0078455D"/>
    <w:rsid w:val="007911B9"/>
    <w:rsid w:val="00791B44"/>
    <w:rsid w:val="00795159"/>
    <w:rsid w:val="0079562D"/>
    <w:rsid w:val="00797436"/>
    <w:rsid w:val="007A0B2D"/>
    <w:rsid w:val="007A30FF"/>
    <w:rsid w:val="007A3859"/>
    <w:rsid w:val="007B5D08"/>
    <w:rsid w:val="007B7225"/>
    <w:rsid w:val="007C7DA4"/>
    <w:rsid w:val="007E2495"/>
    <w:rsid w:val="007E5394"/>
    <w:rsid w:val="007F6AA8"/>
    <w:rsid w:val="007F6C88"/>
    <w:rsid w:val="00805824"/>
    <w:rsid w:val="008159DE"/>
    <w:rsid w:val="00827B6C"/>
    <w:rsid w:val="00830CEC"/>
    <w:rsid w:val="00837793"/>
    <w:rsid w:val="008428CF"/>
    <w:rsid w:val="00857CC2"/>
    <w:rsid w:val="00885472"/>
    <w:rsid w:val="008941F4"/>
    <w:rsid w:val="0089599D"/>
    <w:rsid w:val="00895BC4"/>
    <w:rsid w:val="008A17EC"/>
    <w:rsid w:val="008A5CA7"/>
    <w:rsid w:val="008B2605"/>
    <w:rsid w:val="008C1C5D"/>
    <w:rsid w:val="008C421B"/>
    <w:rsid w:val="008C5760"/>
    <w:rsid w:val="008D102E"/>
    <w:rsid w:val="008E5114"/>
    <w:rsid w:val="008E6904"/>
    <w:rsid w:val="008F595A"/>
    <w:rsid w:val="0090307D"/>
    <w:rsid w:val="009061B5"/>
    <w:rsid w:val="009101AA"/>
    <w:rsid w:val="009250D4"/>
    <w:rsid w:val="00932D1B"/>
    <w:rsid w:val="0093336D"/>
    <w:rsid w:val="009418D7"/>
    <w:rsid w:val="009446AF"/>
    <w:rsid w:val="00944FF4"/>
    <w:rsid w:val="00946CAF"/>
    <w:rsid w:val="009508C5"/>
    <w:rsid w:val="0096289D"/>
    <w:rsid w:val="00965135"/>
    <w:rsid w:val="00995BB4"/>
    <w:rsid w:val="00997E23"/>
    <w:rsid w:val="009A2A3F"/>
    <w:rsid w:val="009B1172"/>
    <w:rsid w:val="009D21F3"/>
    <w:rsid w:val="009E5039"/>
    <w:rsid w:val="009F7068"/>
    <w:rsid w:val="00A0340D"/>
    <w:rsid w:val="00A104EE"/>
    <w:rsid w:val="00A31403"/>
    <w:rsid w:val="00A3461D"/>
    <w:rsid w:val="00A35EB1"/>
    <w:rsid w:val="00A4567F"/>
    <w:rsid w:val="00A524DE"/>
    <w:rsid w:val="00A53BEA"/>
    <w:rsid w:val="00A541B5"/>
    <w:rsid w:val="00A55167"/>
    <w:rsid w:val="00A56215"/>
    <w:rsid w:val="00A65073"/>
    <w:rsid w:val="00A84515"/>
    <w:rsid w:val="00A8545D"/>
    <w:rsid w:val="00A92431"/>
    <w:rsid w:val="00AA75A5"/>
    <w:rsid w:val="00AB151B"/>
    <w:rsid w:val="00AB28F0"/>
    <w:rsid w:val="00AB372E"/>
    <w:rsid w:val="00AB5AF9"/>
    <w:rsid w:val="00AC3E49"/>
    <w:rsid w:val="00AC6D4A"/>
    <w:rsid w:val="00AC7FC5"/>
    <w:rsid w:val="00AD113D"/>
    <w:rsid w:val="00AD15E1"/>
    <w:rsid w:val="00AD3726"/>
    <w:rsid w:val="00AE3205"/>
    <w:rsid w:val="00AE779E"/>
    <w:rsid w:val="00B01EB4"/>
    <w:rsid w:val="00B0536E"/>
    <w:rsid w:val="00B21C36"/>
    <w:rsid w:val="00B426FC"/>
    <w:rsid w:val="00B43F58"/>
    <w:rsid w:val="00B447DA"/>
    <w:rsid w:val="00B51A0D"/>
    <w:rsid w:val="00B51F56"/>
    <w:rsid w:val="00B52904"/>
    <w:rsid w:val="00B566B0"/>
    <w:rsid w:val="00B619A8"/>
    <w:rsid w:val="00B75882"/>
    <w:rsid w:val="00B83B56"/>
    <w:rsid w:val="00B913B1"/>
    <w:rsid w:val="00B92F20"/>
    <w:rsid w:val="00B95111"/>
    <w:rsid w:val="00B97761"/>
    <w:rsid w:val="00BA3C6F"/>
    <w:rsid w:val="00BB0F55"/>
    <w:rsid w:val="00BB76A4"/>
    <w:rsid w:val="00BC4CC3"/>
    <w:rsid w:val="00BC63B6"/>
    <w:rsid w:val="00BE0FF5"/>
    <w:rsid w:val="00BF25A9"/>
    <w:rsid w:val="00BF372C"/>
    <w:rsid w:val="00BF71A7"/>
    <w:rsid w:val="00C02CA4"/>
    <w:rsid w:val="00C06964"/>
    <w:rsid w:val="00C07E24"/>
    <w:rsid w:val="00C13A6C"/>
    <w:rsid w:val="00C208AA"/>
    <w:rsid w:val="00C2797E"/>
    <w:rsid w:val="00C33FCD"/>
    <w:rsid w:val="00C4647E"/>
    <w:rsid w:val="00C6093C"/>
    <w:rsid w:val="00C61A0A"/>
    <w:rsid w:val="00C62EEF"/>
    <w:rsid w:val="00C64372"/>
    <w:rsid w:val="00C8464C"/>
    <w:rsid w:val="00CA51FC"/>
    <w:rsid w:val="00CA61A8"/>
    <w:rsid w:val="00CB19C1"/>
    <w:rsid w:val="00CB258C"/>
    <w:rsid w:val="00CB26C0"/>
    <w:rsid w:val="00CB57AD"/>
    <w:rsid w:val="00CD571A"/>
    <w:rsid w:val="00CE10B8"/>
    <w:rsid w:val="00D00F41"/>
    <w:rsid w:val="00D07DF2"/>
    <w:rsid w:val="00D47D0F"/>
    <w:rsid w:val="00D47D3A"/>
    <w:rsid w:val="00D518F1"/>
    <w:rsid w:val="00D56572"/>
    <w:rsid w:val="00D628E6"/>
    <w:rsid w:val="00D64A15"/>
    <w:rsid w:val="00D763C9"/>
    <w:rsid w:val="00D77136"/>
    <w:rsid w:val="00D80C40"/>
    <w:rsid w:val="00D82599"/>
    <w:rsid w:val="00DA1DEE"/>
    <w:rsid w:val="00DB1312"/>
    <w:rsid w:val="00DB7555"/>
    <w:rsid w:val="00DC2752"/>
    <w:rsid w:val="00DD2A09"/>
    <w:rsid w:val="00DF580D"/>
    <w:rsid w:val="00DF6BB0"/>
    <w:rsid w:val="00E05A00"/>
    <w:rsid w:val="00E0758D"/>
    <w:rsid w:val="00E11D31"/>
    <w:rsid w:val="00E1708E"/>
    <w:rsid w:val="00E25800"/>
    <w:rsid w:val="00E453B4"/>
    <w:rsid w:val="00E45BF4"/>
    <w:rsid w:val="00E505BB"/>
    <w:rsid w:val="00E5602D"/>
    <w:rsid w:val="00E67B49"/>
    <w:rsid w:val="00E71EA9"/>
    <w:rsid w:val="00E730F9"/>
    <w:rsid w:val="00E76462"/>
    <w:rsid w:val="00E76B6D"/>
    <w:rsid w:val="00E770CD"/>
    <w:rsid w:val="00E821BE"/>
    <w:rsid w:val="00E821D0"/>
    <w:rsid w:val="00E92474"/>
    <w:rsid w:val="00E96B30"/>
    <w:rsid w:val="00EA54B8"/>
    <w:rsid w:val="00EA6674"/>
    <w:rsid w:val="00EB1544"/>
    <w:rsid w:val="00EC1CFB"/>
    <w:rsid w:val="00EC4A77"/>
    <w:rsid w:val="00ED020A"/>
    <w:rsid w:val="00ED1257"/>
    <w:rsid w:val="00ED41BC"/>
    <w:rsid w:val="00EE235F"/>
    <w:rsid w:val="00EE6178"/>
    <w:rsid w:val="00EF027F"/>
    <w:rsid w:val="00EF7D49"/>
    <w:rsid w:val="00F00DE5"/>
    <w:rsid w:val="00F026FE"/>
    <w:rsid w:val="00F11AE8"/>
    <w:rsid w:val="00F12656"/>
    <w:rsid w:val="00F1783E"/>
    <w:rsid w:val="00F31BB6"/>
    <w:rsid w:val="00F52A81"/>
    <w:rsid w:val="00F5446B"/>
    <w:rsid w:val="00F57738"/>
    <w:rsid w:val="00F62C57"/>
    <w:rsid w:val="00F677A8"/>
    <w:rsid w:val="00FA50EC"/>
    <w:rsid w:val="00FA5588"/>
    <w:rsid w:val="00FD6EAD"/>
    <w:rsid w:val="00FE4A6B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7555"/>
    <w:rPr>
      <w:b/>
      <w:bCs/>
    </w:rPr>
  </w:style>
  <w:style w:type="paragraph" w:styleId="BalloonText">
    <w:name w:val="Balloon Text"/>
    <w:basedOn w:val="Normal"/>
    <w:semiHidden/>
    <w:rsid w:val="00B97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1A8"/>
    <w:pPr>
      <w:ind w:left="720"/>
      <w:contextualSpacing/>
    </w:pPr>
  </w:style>
  <w:style w:type="character" w:styleId="Hyperlink">
    <w:name w:val="Hyperlink"/>
    <w:basedOn w:val="DefaultParagraphFont"/>
    <w:rsid w:val="00011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7555"/>
    <w:rPr>
      <w:b/>
      <w:bCs/>
    </w:rPr>
  </w:style>
  <w:style w:type="paragraph" w:styleId="BalloonText">
    <w:name w:val="Balloon Text"/>
    <w:basedOn w:val="Normal"/>
    <w:semiHidden/>
    <w:rsid w:val="00B977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1A8"/>
    <w:pPr>
      <w:ind w:left="720"/>
      <w:contextualSpacing/>
    </w:pPr>
  </w:style>
  <w:style w:type="character" w:styleId="Hyperlink">
    <w:name w:val="Hyperlink"/>
    <w:basedOn w:val="DefaultParagraphFont"/>
    <w:rsid w:val="0001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crao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4EEF-AE3B-4702-BCF6-E959C7FE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Association of Collegiate Registrars &amp; Admissions Officers</vt:lpstr>
    </vt:vector>
  </TitlesOfParts>
  <Company>The University of Montana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Association of Collegiate Registrars &amp; Admissions Officers</dc:title>
  <dc:creator>lou.laakso</dc:creator>
  <cp:lastModifiedBy>Laakso, Lou</cp:lastModifiedBy>
  <cp:revision>9</cp:revision>
  <cp:lastPrinted>2013-10-07T21:52:00Z</cp:lastPrinted>
  <dcterms:created xsi:type="dcterms:W3CDTF">2013-10-07T17:06:00Z</dcterms:created>
  <dcterms:modified xsi:type="dcterms:W3CDTF">2013-10-07T21:55:00Z</dcterms:modified>
</cp:coreProperties>
</file>